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8A11D7" w:rsidRPr="00E01608" w:rsidTr="0023652F">
        <w:trPr>
          <w:trHeight w:val="435"/>
        </w:trPr>
        <w:tc>
          <w:tcPr>
            <w:tcW w:w="1526" w:type="dxa"/>
            <w:vAlign w:val="center"/>
          </w:tcPr>
          <w:p w:rsidR="008A11D7" w:rsidRPr="00E01608" w:rsidRDefault="008A11D7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8A11D7" w:rsidRPr="00EA0D0B" w:rsidRDefault="00200A0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00A00">
              <w:rPr>
                <w:rFonts w:ascii="Arial" w:hAnsi="Arial" w:cs="Arial"/>
                <w:sz w:val="20"/>
                <w:szCs w:val="20"/>
              </w:rPr>
              <w:t>ИБ000545</w:t>
            </w:r>
          </w:p>
        </w:tc>
        <w:tc>
          <w:tcPr>
            <w:tcW w:w="1408" w:type="dxa"/>
            <w:vAlign w:val="center"/>
          </w:tcPr>
          <w:p w:rsidR="008A11D7" w:rsidRPr="00E01608" w:rsidRDefault="008A11D7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</w:tcPr>
          <w:p w:rsidR="008A11D7" w:rsidRPr="00EA0D0B" w:rsidRDefault="00200A00" w:rsidP="00384292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00A00">
              <w:rPr>
                <w:rFonts w:ascii="Arial" w:hAnsi="Arial" w:cs="Arial"/>
                <w:sz w:val="20"/>
                <w:szCs w:val="20"/>
              </w:rPr>
              <w:t>ИБ000545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00A00" w:rsidRPr="00200A00">
        <w:rPr>
          <w:rFonts w:ascii="Arial" w:hAnsi="Arial" w:cs="Arial"/>
          <w:sz w:val="20"/>
          <w:szCs w:val="20"/>
        </w:rPr>
        <w:t xml:space="preserve">картридж для </w:t>
      </w:r>
      <w:proofErr w:type="spellStart"/>
      <w:r w:rsidR="00200A00" w:rsidRPr="00200A00">
        <w:rPr>
          <w:rFonts w:ascii="Arial" w:hAnsi="Arial" w:cs="Arial"/>
          <w:sz w:val="20"/>
          <w:szCs w:val="20"/>
        </w:rPr>
        <w:t>деионизатора</w:t>
      </w:r>
      <w:proofErr w:type="spellEnd"/>
      <w:r w:rsidR="00200A00" w:rsidRPr="00200A00">
        <w:rPr>
          <w:rFonts w:ascii="Arial" w:hAnsi="Arial" w:cs="Arial"/>
          <w:sz w:val="20"/>
          <w:szCs w:val="20"/>
        </w:rPr>
        <w:t xml:space="preserve"> воды серии «Водолей».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200A00" w:rsidP="00200A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сменная кассета фильтров (расходный материал)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200A00" w:rsidRDefault="00200A00" w:rsidP="00200A0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НПП «Химэлектроника»</w:t>
            </w:r>
          </w:p>
        </w:tc>
      </w:tr>
      <w:tr w:rsidR="00B6068E" w:rsidRPr="005F2678" w:rsidTr="00E7191F">
        <w:tc>
          <w:tcPr>
            <w:tcW w:w="357" w:type="pct"/>
            <w:vAlign w:val="center"/>
          </w:tcPr>
          <w:p w:rsidR="00B6068E" w:rsidRPr="005F2678" w:rsidRDefault="00B6068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6068E" w:rsidRPr="00200A00" w:rsidRDefault="00200A00" w:rsidP="0038429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Прибор для получения особо чистой воды «Водолей»</w:t>
            </w:r>
          </w:p>
        </w:tc>
      </w:tr>
      <w:tr w:rsidR="00B6068E" w:rsidRPr="005F2678" w:rsidTr="00E7191F">
        <w:tc>
          <w:tcPr>
            <w:tcW w:w="357" w:type="pct"/>
            <w:vAlign w:val="center"/>
          </w:tcPr>
          <w:p w:rsidR="00B6068E" w:rsidRPr="005F2678" w:rsidRDefault="00B6068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6068E" w:rsidRPr="00B6068E" w:rsidRDefault="00B6068E" w:rsidP="0038429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69D" w:rsidRDefault="0074569D">
      <w:r>
        <w:separator/>
      </w:r>
    </w:p>
  </w:endnote>
  <w:endnote w:type="continuationSeparator" w:id="0">
    <w:p w:rsidR="0074569D" w:rsidRDefault="0074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69D" w:rsidRDefault="0074569D">
      <w:r>
        <w:separator/>
      </w:r>
    </w:p>
  </w:footnote>
  <w:footnote w:type="continuationSeparator" w:id="0">
    <w:p w:rsidR="0074569D" w:rsidRDefault="00745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07D62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00A00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274FA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41F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569D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1D7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068E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631C"/>
    <w:rsid w:val="00EA730C"/>
    <w:rsid w:val="00EB2144"/>
    <w:rsid w:val="00EC3481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5043-0C34-4D65-A63F-CBFC7C14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2019-01-09T08:05:00Z</cp:lastPrinted>
  <dcterms:created xsi:type="dcterms:W3CDTF">2019-10-16T08:03:00Z</dcterms:created>
  <dcterms:modified xsi:type="dcterms:W3CDTF">2019-10-16T08:03:00Z</dcterms:modified>
</cp:coreProperties>
</file>